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5F77" w14:textId="31ABEFCE" w:rsidR="00DA14F0" w:rsidRDefault="00DA14F0" w:rsidP="00DA14F0">
      <w:pPr>
        <w:rPr>
          <w:b/>
          <w:bCs/>
        </w:rPr>
      </w:pPr>
      <w:r w:rsidRPr="00CB3611">
        <w:rPr>
          <w:b/>
          <w:bCs/>
        </w:rPr>
        <w:t>COVID</w:t>
      </w:r>
      <w:r w:rsidR="00406911">
        <w:rPr>
          <w:b/>
          <w:bCs/>
        </w:rPr>
        <w:t xml:space="preserve">-19 </w:t>
      </w:r>
      <w:r w:rsidRPr="00CB3611">
        <w:rPr>
          <w:b/>
          <w:bCs/>
        </w:rPr>
        <w:t xml:space="preserve">-Stand-Down Evaluation </w:t>
      </w:r>
      <w:r w:rsidR="002B727E">
        <w:rPr>
          <w:b/>
          <w:bCs/>
        </w:rPr>
        <w:t xml:space="preserve">and Implementation </w:t>
      </w:r>
      <w:r w:rsidRPr="00CB3611">
        <w:rPr>
          <w:b/>
          <w:bCs/>
        </w:rPr>
        <w:t>Check Sheet – Business is not currently subject to an enforceable government directive</w:t>
      </w:r>
      <w:r w:rsidR="000A6E13">
        <w:rPr>
          <w:b/>
          <w:bCs/>
        </w:rPr>
        <w:t xml:space="preserve"> to close</w:t>
      </w:r>
    </w:p>
    <w:p w14:paraId="3882486F" w14:textId="5787F5E4" w:rsidR="00CB3611" w:rsidRDefault="00CB3611" w:rsidP="00DA14F0">
      <w:pPr>
        <w:rPr>
          <w:b/>
          <w:bCs/>
        </w:rPr>
      </w:pPr>
    </w:p>
    <w:p w14:paraId="4321B3D6" w14:textId="64E2DED4" w:rsidR="00954BED" w:rsidRPr="00FC5834" w:rsidRDefault="00954BED" w:rsidP="00954BED">
      <w:r w:rsidRPr="00FC5834">
        <w:t xml:space="preserve">Under the </w:t>
      </w:r>
      <w:r w:rsidRPr="003D6EE6">
        <w:rPr>
          <w:i/>
          <w:iCs/>
        </w:rPr>
        <w:t>Fair Work Act</w:t>
      </w:r>
      <w:r w:rsidR="003D6EE6">
        <w:rPr>
          <w:i/>
          <w:iCs/>
        </w:rPr>
        <w:t xml:space="preserve"> 2009</w:t>
      </w:r>
      <w:r w:rsidRPr="00FC5834">
        <w:t>, an employee can only be stood down without pay if they cannot be usefully employed because of a stoppage of work for any cause for which the employer cannot reasonably be held responsible.</w:t>
      </w:r>
    </w:p>
    <w:p w14:paraId="489BDD54" w14:textId="77777777" w:rsidR="009C1442" w:rsidRPr="00FC5834" w:rsidRDefault="009C1442" w:rsidP="009C1442"/>
    <w:p w14:paraId="1E86BAB5" w14:textId="3BACF493" w:rsidR="009C1442" w:rsidRPr="00FC5834" w:rsidRDefault="009C1442" w:rsidP="009C1442">
      <w:r w:rsidRPr="00FC5834">
        <w:t xml:space="preserve">Employers should take care not </w:t>
      </w:r>
      <w:r w:rsidR="00406911" w:rsidRPr="00FC5834">
        <w:t xml:space="preserve">to </w:t>
      </w:r>
      <w:r w:rsidRPr="00FC5834">
        <w:t xml:space="preserve">apply </w:t>
      </w:r>
      <w:r w:rsidR="00406911">
        <w:t xml:space="preserve">temporary </w:t>
      </w:r>
      <w:r w:rsidRPr="00FC5834">
        <w:t xml:space="preserve">stand-down actions as a substitute for </w:t>
      </w:r>
      <w:r w:rsidR="000A6D6E">
        <w:t xml:space="preserve">a </w:t>
      </w:r>
      <w:r w:rsidR="00406911">
        <w:t xml:space="preserve">permanent </w:t>
      </w:r>
      <w:r w:rsidRPr="00FC5834">
        <w:t xml:space="preserve">redundancy </w:t>
      </w:r>
      <w:r w:rsidR="006234C5">
        <w:t>situation where the employer no longer</w:t>
      </w:r>
      <w:r w:rsidR="00657DA8">
        <w:t xml:space="preserve"> wants the job to be done by anybody</w:t>
      </w:r>
      <w:r w:rsidRPr="00FC5834">
        <w:t>.</w:t>
      </w:r>
    </w:p>
    <w:p w14:paraId="7EFCFE6B" w14:textId="77777777" w:rsidR="00954BED" w:rsidRPr="00FC5834" w:rsidRDefault="00954BED" w:rsidP="00954BED"/>
    <w:p w14:paraId="4AB93B5E" w14:textId="2B3AFD5F" w:rsidR="00954BED" w:rsidRPr="00FC5834" w:rsidRDefault="00954BED" w:rsidP="00954BED">
      <w:r w:rsidRPr="00FC5834">
        <w:t xml:space="preserve">Whether the option of standing down employees is available in circumstances relating to coronavirus is very </w:t>
      </w:r>
      <w:r w:rsidR="007B2D2B">
        <w:t>‘</w:t>
      </w:r>
      <w:r w:rsidRPr="00FC5834">
        <w:t>fact dependent</w:t>
      </w:r>
      <w:r w:rsidR="007B2D2B">
        <w:t>’</w:t>
      </w:r>
      <w:r w:rsidRPr="00FC5834">
        <w:t xml:space="preserve"> and an employer should exercise th</w:t>
      </w:r>
      <w:r w:rsidR="000A6D6E">
        <w:t>is</w:t>
      </w:r>
      <w:r w:rsidRPr="00FC5834">
        <w:t xml:space="preserve"> option cautiously. The employer must be able to demonstrate that:</w:t>
      </w:r>
    </w:p>
    <w:p w14:paraId="3F275F96" w14:textId="77777777" w:rsidR="00954BED" w:rsidRPr="00FC5834" w:rsidRDefault="00954BED" w:rsidP="00954BED"/>
    <w:p w14:paraId="648AE08C" w14:textId="77777777" w:rsidR="00954BED" w:rsidRPr="00FC5834" w:rsidRDefault="00954BED" w:rsidP="009E730B">
      <w:pPr>
        <w:pStyle w:val="ListParagraph"/>
        <w:numPr>
          <w:ilvl w:val="0"/>
          <w:numId w:val="3"/>
        </w:numPr>
      </w:pPr>
      <w:r w:rsidRPr="00FC5834">
        <w:t>there is a stoppage of work</w:t>
      </w:r>
    </w:p>
    <w:p w14:paraId="3ED539A5" w14:textId="03D8E2B1" w:rsidR="00954BED" w:rsidRPr="00FC5834" w:rsidRDefault="00954BED" w:rsidP="009E730B">
      <w:pPr>
        <w:pStyle w:val="ListParagraph"/>
        <w:numPr>
          <w:ilvl w:val="0"/>
          <w:numId w:val="3"/>
        </w:numPr>
      </w:pPr>
      <w:r w:rsidRPr="00FC5834">
        <w:t xml:space="preserve">the employees to be stood down cannot usefully </w:t>
      </w:r>
      <w:r w:rsidR="00406911" w:rsidRPr="00FC5834">
        <w:t xml:space="preserve">be </w:t>
      </w:r>
      <w:r w:rsidRPr="00FC5834">
        <w:t>employed (which is not limited to the work an employee usually performs)</w:t>
      </w:r>
    </w:p>
    <w:p w14:paraId="1511402B" w14:textId="0B0FA179" w:rsidR="00954BED" w:rsidRPr="00FC5834" w:rsidRDefault="00954BED" w:rsidP="009E730B">
      <w:pPr>
        <w:pStyle w:val="ListParagraph"/>
        <w:numPr>
          <w:ilvl w:val="0"/>
          <w:numId w:val="3"/>
        </w:numPr>
      </w:pPr>
      <w:r w:rsidRPr="00FC5834">
        <w:t xml:space="preserve">the cause of the stoppage must also be one </w:t>
      </w:r>
      <w:r w:rsidR="00406911">
        <w:t>for which</w:t>
      </w:r>
      <w:r w:rsidR="00406911" w:rsidRPr="00FC5834">
        <w:t xml:space="preserve"> </w:t>
      </w:r>
      <w:r w:rsidRPr="00FC5834">
        <w:t>the employer cannot reasonably be held responsible.</w:t>
      </w:r>
    </w:p>
    <w:p w14:paraId="1DC62FA8" w14:textId="77777777" w:rsidR="007849CE" w:rsidRPr="00FC5834" w:rsidRDefault="007849CE" w:rsidP="00954BED"/>
    <w:p w14:paraId="15F11B40" w14:textId="69730DBB" w:rsidR="00E66C55" w:rsidRPr="00FC5834" w:rsidRDefault="007E525B" w:rsidP="00954BED">
      <w:r w:rsidRPr="00FC5834">
        <w:t>Stand downs are likely to be c</w:t>
      </w:r>
      <w:r w:rsidR="00AD7B40" w:rsidRPr="00FC5834">
        <w:t>lo</w:t>
      </w:r>
      <w:r w:rsidRPr="00FC5834">
        <w:t xml:space="preserve">sely scrutinised </w:t>
      </w:r>
      <w:r w:rsidR="00CE6794" w:rsidRPr="00FC5834">
        <w:t>and can be challenged by an emplo</w:t>
      </w:r>
      <w:r w:rsidR="00AD7B40" w:rsidRPr="00FC5834">
        <w:t>y</w:t>
      </w:r>
      <w:r w:rsidR="00CE6794" w:rsidRPr="00FC5834">
        <w:t xml:space="preserve">ee or union in the Fair Work Commission </w:t>
      </w:r>
      <w:r w:rsidR="00AD7B40" w:rsidRPr="00FC5834">
        <w:t>if not imp</w:t>
      </w:r>
      <w:r w:rsidR="008F3885" w:rsidRPr="00FC5834">
        <w:t>lemented strictly in accordance with legal obligations</w:t>
      </w:r>
      <w:r w:rsidR="009F4C7D" w:rsidRPr="00FC5834">
        <w:t xml:space="preserve">. </w:t>
      </w:r>
      <w:r w:rsidR="00954BED" w:rsidRPr="00FC5834">
        <w:t>If an employer unlawfully stands down employees without pay, the employees will likely be able to recover unpaid wages.</w:t>
      </w:r>
    </w:p>
    <w:p w14:paraId="220D5FA6" w14:textId="77777777" w:rsidR="00E66C55" w:rsidRPr="00FC5834" w:rsidRDefault="00E66C55" w:rsidP="00DA14F0"/>
    <w:p w14:paraId="63D30A95" w14:textId="173D28A2" w:rsidR="00DA14F0" w:rsidRPr="00FC5834" w:rsidRDefault="00DA14F0" w:rsidP="00DA14F0">
      <w:r w:rsidRPr="00FC5834">
        <w:t xml:space="preserve">This </w:t>
      </w:r>
      <w:r w:rsidR="004B161D" w:rsidRPr="00FC5834">
        <w:t>C</w:t>
      </w:r>
      <w:r w:rsidRPr="00FC5834">
        <w:t xml:space="preserve">heck sheet is a template example </w:t>
      </w:r>
      <w:r w:rsidR="00793ADA" w:rsidRPr="00FC5834">
        <w:t>and aim</w:t>
      </w:r>
      <w:r w:rsidR="006634F8">
        <w:t>s</w:t>
      </w:r>
      <w:r w:rsidR="00793ADA" w:rsidRPr="00FC5834">
        <w:t xml:space="preserve"> to assist employers </w:t>
      </w:r>
      <w:r w:rsidR="00D46B6A" w:rsidRPr="00FC5834">
        <w:t>in implementing a lawful stand down process</w:t>
      </w:r>
      <w:r w:rsidRPr="00FC5834">
        <w:t xml:space="preserve">. Any </w:t>
      </w:r>
      <w:r w:rsidR="00406911">
        <w:t>decisions</w:t>
      </w:r>
      <w:r w:rsidR="00406911" w:rsidRPr="00FC5834">
        <w:t xml:space="preserve"> </w:t>
      </w:r>
      <w:r w:rsidRPr="00FC5834">
        <w:t xml:space="preserve">to stand-down staff should be made on the </w:t>
      </w:r>
      <w:r w:rsidR="006767AE">
        <w:t>particular</w:t>
      </w:r>
      <w:r w:rsidR="00406911" w:rsidRPr="00FC5834">
        <w:t xml:space="preserve"> </w:t>
      </w:r>
      <w:r w:rsidRPr="00FC5834">
        <w:t>condition</w:t>
      </w:r>
      <w:r w:rsidR="00406911">
        <w:t>s</w:t>
      </w:r>
      <w:r w:rsidRPr="00FC5834">
        <w:t xml:space="preserve"> </w:t>
      </w:r>
      <w:r w:rsidR="00406911">
        <w:t>at</w:t>
      </w:r>
      <w:r w:rsidR="00406911" w:rsidRPr="00FC5834">
        <w:t xml:space="preserve"> </w:t>
      </w:r>
      <w:r w:rsidRPr="00FC5834">
        <w:t xml:space="preserve">each work site. </w:t>
      </w:r>
    </w:p>
    <w:p w14:paraId="3249DDDE" w14:textId="77777777" w:rsidR="00DA14F0" w:rsidRDefault="00DA14F0" w:rsidP="00DA14F0"/>
    <w:p w14:paraId="606F5E00" w14:textId="0ED24BFC" w:rsidR="00DA14F0" w:rsidRDefault="00DA14F0" w:rsidP="00DA14F0">
      <w:r>
        <w:t>Additional elements can be added to the Check Sheet, however the points included in this example should be considered t</w:t>
      </w:r>
      <w:r w:rsidR="00BE182B">
        <w:t>he</w:t>
      </w:r>
      <w:r>
        <w:t xml:space="preserve"> minimum level of evaluation that should be considered.</w:t>
      </w:r>
    </w:p>
    <w:p w14:paraId="0D963593" w14:textId="77777777" w:rsidR="00DA14F0" w:rsidRDefault="00DA14F0" w:rsidP="00DA14F0"/>
    <w:p w14:paraId="38030939" w14:textId="7CB62704" w:rsidR="00DA14F0" w:rsidRDefault="00DA14F0" w:rsidP="00DA14F0">
      <w:pPr>
        <w:rPr>
          <w:b/>
          <w:bCs/>
        </w:rPr>
      </w:pPr>
      <w:r w:rsidRPr="00FB1914">
        <w:rPr>
          <w:b/>
          <w:bCs/>
        </w:rPr>
        <w:t>Scenario</w:t>
      </w:r>
    </w:p>
    <w:p w14:paraId="7303CF4B" w14:textId="77777777" w:rsidR="00FC5834" w:rsidRPr="00E34639" w:rsidRDefault="00FC5834" w:rsidP="00DA14F0">
      <w:pPr>
        <w:rPr>
          <w:b/>
          <w:bCs/>
        </w:rPr>
      </w:pPr>
    </w:p>
    <w:p w14:paraId="6785A7BF" w14:textId="5E331609" w:rsidR="00DA14F0" w:rsidRDefault="00DA14F0" w:rsidP="00DA14F0">
      <w:r>
        <w:t>The business is significantly stressed or in danger of being inoperable due to unforeseen external conditions that are not in the control of the employer.</w:t>
      </w:r>
    </w:p>
    <w:p w14:paraId="68E13740" w14:textId="2311863E" w:rsidR="00107CA0" w:rsidRDefault="00107CA0" w:rsidP="00DA14F0"/>
    <w:p w14:paraId="30CD1A6C" w14:textId="77777777" w:rsidR="00DA14F0" w:rsidRPr="00FB1914" w:rsidRDefault="00DA14F0" w:rsidP="00DA14F0">
      <w:pPr>
        <w:rPr>
          <w:b/>
          <w:bCs/>
        </w:rPr>
      </w:pPr>
      <w:r w:rsidRPr="00FB1914">
        <w:rPr>
          <w:b/>
          <w:bCs/>
        </w:rPr>
        <w:t>Evaluation process</w:t>
      </w:r>
    </w:p>
    <w:p w14:paraId="477B6678" w14:textId="77777777" w:rsidR="00DA14F0" w:rsidRDefault="00DA14F0" w:rsidP="00DA14F0"/>
    <w:p w14:paraId="7D6C5335" w14:textId="77777777" w:rsidR="00DA14F0" w:rsidRDefault="00DA14F0" w:rsidP="00DA14F0">
      <w:pPr>
        <w:pStyle w:val="ListParagraph"/>
      </w:pPr>
    </w:p>
    <w:p w14:paraId="3FC113BC" w14:textId="53AE9734" w:rsidR="00DA14F0" w:rsidRPr="001E3961" w:rsidRDefault="00DA14F0" w:rsidP="00DA14F0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1E3961">
        <w:rPr>
          <w:rFonts w:eastAsia="Times New Roman"/>
          <w:b/>
          <w:bCs/>
        </w:rPr>
        <w:t xml:space="preserve">The employer makes a level of assessment as to the capacity of the business to continue operating at its current </w:t>
      </w:r>
      <w:r w:rsidR="00F85253">
        <w:rPr>
          <w:rFonts w:eastAsia="Times New Roman"/>
          <w:b/>
          <w:bCs/>
        </w:rPr>
        <w:t xml:space="preserve">and projected </w:t>
      </w:r>
      <w:r w:rsidRPr="001E3961">
        <w:rPr>
          <w:rFonts w:eastAsia="Times New Roman"/>
          <w:b/>
          <w:bCs/>
        </w:rPr>
        <w:t>level</w:t>
      </w:r>
      <w:r w:rsidR="00F85253">
        <w:rPr>
          <w:rFonts w:eastAsia="Times New Roman"/>
          <w:b/>
          <w:bCs/>
        </w:rPr>
        <w:t>s</w:t>
      </w:r>
      <w:r w:rsidRPr="001E3961">
        <w:rPr>
          <w:rFonts w:eastAsia="Times New Roman"/>
          <w:b/>
          <w:bCs/>
        </w:rPr>
        <w:t xml:space="preserve">. This includes </w:t>
      </w:r>
      <w:r w:rsidR="00680062" w:rsidRPr="001E3961">
        <w:rPr>
          <w:rFonts w:eastAsia="Times New Roman"/>
          <w:b/>
          <w:bCs/>
        </w:rPr>
        <w:t>workflow</w:t>
      </w:r>
      <w:r w:rsidRPr="001E3961">
        <w:rPr>
          <w:rFonts w:eastAsia="Times New Roman"/>
          <w:b/>
          <w:bCs/>
        </w:rPr>
        <w:t>, risk, financial and staffing analysis.</w:t>
      </w:r>
      <w:r w:rsidR="00406911">
        <w:rPr>
          <w:rFonts w:eastAsia="Times New Roman"/>
          <w:b/>
          <w:bCs/>
        </w:rPr>
        <w:t xml:space="preserve">  It </w:t>
      </w:r>
      <w:r w:rsidR="007B05B8">
        <w:rPr>
          <w:rFonts w:eastAsia="Times New Roman"/>
          <w:b/>
          <w:bCs/>
        </w:rPr>
        <w:t>may be</w:t>
      </w:r>
      <w:r w:rsidR="00406911">
        <w:rPr>
          <w:rFonts w:eastAsia="Times New Roman"/>
          <w:b/>
          <w:bCs/>
        </w:rPr>
        <w:t xml:space="preserve"> decided that the business can keep operating, but at a much reduced level with much reduced staff.</w:t>
      </w:r>
    </w:p>
    <w:p w14:paraId="54916235" w14:textId="47615D17" w:rsidR="00026A28" w:rsidRDefault="00026A28" w:rsidP="00026A28">
      <w:pPr>
        <w:rPr>
          <w:rFonts w:eastAsia="Times New Roman"/>
        </w:rPr>
      </w:pPr>
    </w:p>
    <w:p w14:paraId="52B6CCE0" w14:textId="261D313A" w:rsidR="00026A28" w:rsidRPr="00283D03" w:rsidRDefault="00D5096E" w:rsidP="003D6EE6">
      <w:pPr>
        <w:ind w:left="720"/>
      </w:pPr>
      <w:r>
        <w:t xml:space="preserve">Some </w:t>
      </w:r>
      <w:r w:rsidR="0001139C">
        <w:t xml:space="preserve">relevant </w:t>
      </w:r>
      <w:r w:rsidR="00026A28" w:rsidRPr="00283D03">
        <w:t>business operational indicators</w:t>
      </w:r>
      <w:r>
        <w:t xml:space="preserve"> </w:t>
      </w:r>
      <w:r w:rsidR="003D6EE6">
        <w:t xml:space="preserve">useful in the analysis </w:t>
      </w:r>
      <w:r w:rsidR="004468AE">
        <w:t xml:space="preserve">could </w:t>
      </w:r>
      <w:r>
        <w:t>include</w:t>
      </w:r>
      <w:r w:rsidR="00672DDE">
        <w:t>,</w:t>
      </w:r>
      <w:r>
        <w:t xml:space="preserve"> but </w:t>
      </w:r>
      <w:r w:rsidR="00406911">
        <w:t xml:space="preserve">are </w:t>
      </w:r>
      <w:r>
        <w:t>not limited to</w:t>
      </w:r>
      <w:r w:rsidR="00406911">
        <w:t>:</w:t>
      </w:r>
      <w:r>
        <w:t xml:space="preserve"> </w:t>
      </w:r>
    </w:p>
    <w:p w14:paraId="49DE8976" w14:textId="77777777" w:rsidR="00026A28" w:rsidRDefault="00026A28" w:rsidP="00026A28"/>
    <w:p w14:paraId="00A9BAC8" w14:textId="63C1CF02" w:rsidR="00026A28" w:rsidRDefault="00C05C37" w:rsidP="004468AE">
      <w:pPr>
        <w:pStyle w:val="ListParagraph"/>
        <w:numPr>
          <w:ilvl w:val="0"/>
          <w:numId w:val="4"/>
        </w:numPr>
        <w:ind w:left="1080"/>
      </w:pPr>
      <w:r>
        <w:t>The n</w:t>
      </w:r>
      <w:r w:rsidR="00026A28">
        <w:t xml:space="preserve">umber </w:t>
      </w:r>
      <w:r>
        <w:t xml:space="preserve">and type </w:t>
      </w:r>
      <w:r w:rsidR="00026A28">
        <w:t xml:space="preserve">of repair orders </w:t>
      </w:r>
      <w:r w:rsidR="006634F8">
        <w:t xml:space="preserve">completed by </w:t>
      </w:r>
      <w:r w:rsidR="00E21B31">
        <w:t xml:space="preserve">employees </w:t>
      </w:r>
      <w:r w:rsidR="00026A28">
        <w:t xml:space="preserve">in the past 14 days compared to </w:t>
      </w:r>
      <w:r w:rsidR="0057435C">
        <w:t xml:space="preserve">the </w:t>
      </w:r>
      <w:r w:rsidR="00026A28">
        <w:t xml:space="preserve">number of repair orders </w:t>
      </w:r>
      <w:r w:rsidR="00406911">
        <w:t xml:space="preserve">in a 14 day period </w:t>
      </w:r>
      <w:r w:rsidR="00026A28">
        <w:t>last year or six months ago</w:t>
      </w:r>
    </w:p>
    <w:p w14:paraId="7FC5EADC" w14:textId="66CFEFC8" w:rsidR="00406911" w:rsidRDefault="00406911" w:rsidP="004468AE">
      <w:pPr>
        <w:ind w:left="360"/>
      </w:pPr>
    </w:p>
    <w:p w14:paraId="0A6F3DD6" w14:textId="25AB8A96" w:rsidR="00026A28" w:rsidRDefault="00E25207" w:rsidP="004468AE">
      <w:pPr>
        <w:pStyle w:val="ListParagraph"/>
        <w:numPr>
          <w:ilvl w:val="0"/>
          <w:numId w:val="4"/>
        </w:numPr>
        <w:ind w:left="1080"/>
      </w:pPr>
      <w:r>
        <w:t>The number of v</w:t>
      </w:r>
      <w:r w:rsidR="00026A28">
        <w:t xml:space="preserve">ehicles sold </w:t>
      </w:r>
      <w:r>
        <w:t>by an employee</w:t>
      </w:r>
      <w:r w:rsidR="00784D88">
        <w:t xml:space="preserve"> </w:t>
      </w:r>
      <w:r w:rsidR="00026A28">
        <w:t xml:space="preserve">in </w:t>
      </w:r>
      <w:r w:rsidR="00406911">
        <w:t xml:space="preserve">the </w:t>
      </w:r>
      <w:r w:rsidR="00026A28">
        <w:t xml:space="preserve">past 14 days compared to </w:t>
      </w:r>
      <w:r w:rsidR="007B05B8">
        <w:t xml:space="preserve">the </w:t>
      </w:r>
      <w:r w:rsidR="00026A28">
        <w:t xml:space="preserve">number of vehicles sold </w:t>
      </w:r>
      <w:r w:rsidR="00406911">
        <w:t xml:space="preserve">in a 14 day period </w:t>
      </w:r>
      <w:r w:rsidR="00026A28">
        <w:t>last year or six months ago</w:t>
      </w:r>
    </w:p>
    <w:p w14:paraId="68A3F08A" w14:textId="77777777" w:rsidR="00026A28" w:rsidRDefault="00026A28" w:rsidP="00026A28"/>
    <w:p w14:paraId="744FD381" w14:textId="3CB6FF69" w:rsidR="00026A28" w:rsidRDefault="00026A28" w:rsidP="004468AE">
      <w:pPr>
        <w:pStyle w:val="ListParagraph"/>
        <w:numPr>
          <w:ilvl w:val="0"/>
          <w:numId w:val="4"/>
        </w:numPr>
        <w:ind w:left="1080"/>
      </w:pPr>
      <w:r>
        <w:t xml:space="preserve">Labour hours sold </w:t>
      </w:r>
      <w:r w:rsidR="00784D88">
        <w:t xml:space="preserve">per similar </w:t>
      </w:r>
      <w:r w:rsidR="000731B3">
        <w:t>employee</w:t>
      </w:r>
      <w:r>
        <w:t xml:space="preserve"> </w:t>
      </w:r>
      <w:r w:rsidR="003D1436">
        <w:t xml:space="preserve">in </w:t>
      </w:r>
      <w:r>
        <w:t xml:space="preserve">the past 14 days compared to </w:t>
      </w:r>
      <w:r w:rsidR="00406911">
        <w:t xml:space="preserve">in a 14 day period </w:t>
      </w:r>
      <w:r>
        <w:t>last year or six months ago</w:t>
      </w:r>
    </w:p>
    <w:p w14:paraId="3571FDA4" w14:textId="77777777" w:rsidR="00026A28" w:rsidRDefault="00026A28" w:rsidP="00026A28">
      <w:pPr>
        <w:pStyle w:val="ListParagraph"/>
      </w:pPr>
    </w:p>
    <w:p w14:paraId="711C4721" w14:textId="77777777" w:rsidR="00026A28" w:rsidRDefault="00026A28" w:rsidP="00111784">
      <w:pPr>
        <w:pStyle w:val="ListParagraph"/>
        <w:numPr>
          <w:ilvl w:val="0"/>
          <w:numId w:val="4"/>
        </w:numPr>
        <w:ind w:left="1080"/>
      </w:pPr>
      <w:r>
        <w:t>Number of work orders/recorded bookings for the next 7 days</w:t>
      </w:r>
    </w:p>
    <w:p w14:paraId="64E1B2EC" w14:textId="77777777" w:rsidR="00026A28" w:rsidRDefault="00026A28" w:rsidP="00026A28">
      <w:pPr>
        <w:pStyle w:val="ListParagraph"/>
      </w:pPr>
    </w:p>
    <w:p w14:paraId="419A0457" w14:textId="42E44705" w:rsidR="00026A28" w:rsidRDefault="00026A28" w:rsidP="00111784">
      <w:pPr>
        <w:pStyle w:val="ListParagraph"/>
        <w:numPr>
          <w:ilvl w:val="0"/>
          <w:numId w:val="4"/>
        </w:numPr>
        <w:ind w:left="1080"/>
      </w:pPr>
      <w:r>
        <w:t>Costs of and capacity to implement mandated consumer health and Occupational Health and Safety COVID</w:t>
      </w:r>
      <w:r w:rsidR="00406911">
        <w:t>-</w:t>
      </w:r>
      <w:r>
        <w:t>19 measures</w:t>
      </w:r>
    </w:p>
    <w:p w14:paraId="1BEED1B1" w14:textId="77777777" w:rsidR="003F6F49" w:rsidRDefault="003F6F49" w:rsidP="003F6F49">
      <w:pPr>
        <w:pStyle w:val="ListParagraph"/>
      </w:pPr>
    </w:p>
    <w:p w14:paraId="53E539FF" w14:textId="3A816BF0" w:rsidR="003F6F49" w:rsidRDefault="00660C5F" w:rsidP="00111784">
      <w:pPr>
        <w:pStyle w:val="ListParagraph"/>
        <w:numPr>
          <w:ilvl w:val="0"/>
          <w:numId w:val="4"/>
        </w:numPr>
        <w:ind w:left="1080"/>
      </w:pPr>
      <w:r>
        <w:t>S</w:t>
      </w:r>
      <w:r w:rsidR="0010137D">
        <w:t>taffing level that is necessary to</w:t>
      </w:r>
      <w:r w:rsidR="001E2362">
        <w:t xml:space="preserve"> support the reduced workload</w:t>
      </w:r>
    </w:p>
    <w:p w14:paraId="0B4C2FA4" w14:textId="77777777" w:rsidR="00F735B6" w:rsidRDefault="00F735B6" w:rsidP="00F735B6">
      <w:pPr>
        <w:pStyle w:val="ListParagraph"/>
      </w:pPr>
    </w:p>
    <w:p w14:paraId="1F06EBEF" w14:textId="77777777" w:rsidR="005600B0" w:rsidRDefault="001A6F60" w:rsidP="00111784">
      <w:pPr>
        <w:pStyle w:val="ListParagraph"/>
        <w:numPr>
          <w:ilvl w:val="0"/>
          <w:numId w:val="4"/>
        </w:numPr>
        <w:ind w:left="1080"/>
      </w:pPr>
      <w:r>
        <w:t>O</w:t>
      </w:r>
      <w:r w:rsidR="000D171A">
        <w:t>utstanding leave entitlements of each employee</w:t>
      </w:r>
    </w:p>
    <w:p w14:paraId="6795EDC0" w14:textId="77777777" w:rsidR="005600B0" w:rsidRDefault="005600B0" w:rsidP="005600B0">
      <w:pPr>
        <w:pStyle w:val="ListParagraph"/>
      </w:pPr>
    </w:p>
    <w:p w14:paraId="1766ED7C" w14:textId="4A855179" w:rsidR="00AE087B" w:rsidRDefault="00C10294" w:rsidP="00111784">
      <w:pPr>
        <w:pStyle w:val="ListParagraph"/>
        <w:numPr>
          <w:ilvl w:val="0"/>
          <w:numId w:val="4"/>
        </w:numPr>
        <w:ind w:left="1080"/>
      </w:pPr>
      <w:r>
        <w:t xml:space="preserve">Identity and number of employees who </w:t>
      </w:r>
      <w:r w:rsidR="000D171A">
        <w:t xml:space="preserve">are on </w:t>
      </w:r>
      <w:r w:rsidR="00E25DDC">
        <w:t>M</w:t>
      </w:r>
      <w:r w:rsidR="000D171A">
        <w:t>aternity</w:t>
      </w:r>
      <w:r w:rsidR="00E25DDC">
        <w:t>, extended Personal, and Workers Compensation leave</w:t>
      </w:r>
    </w:p>
    <w:p w14:paraId="4CA55A11" w14:textId="77777777" w:rsidR="00026A28" w:rsidRPr="008F1429" w:rsidRDefault="00026A28" w:rsidP="00026A28">
      <w:pPr>
        <w:pStyle w:val="ListParagraph"/>
        <w:rPr>
          <w:b/>
          <w:bCs/>
        </w:rPr>
      </w:pPr>
    </w:p>
    <w:p w14:paraId="587612A0" w14:textId="66172539" w:rsidR="00DA14F0" w:rsidRDefault="00DA14F0" w:rsidP="00DA14F0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8F1429">
        <w:rPr>
          <w:rFonts w:eastAsia="Times New Roman"/>
          <w:b/>
          <w:bCs/>
        </w:rPr>
        <w:t xml:space="preserve">Outcomes regarding the business viability are </w:t>
      </w:r>
      <w:r w:rsidR="008F1429">
        <w:rPr>
          <w:rFonts w:eastAsia="Times New Roman"/>
          <w:b/>
          <w:bCs/>
        </w:rPr>
        <w:t xml:space="preserve">established </w:t>
      </w:r>
      <w:r w:rsidRPr="008F1429">
        <w:rPr>
          <w:rFonts w:eastAsia="Times New Roman"/>
          <w:b/>
          <w:bCs/>
        </w:rPr>
        <w:t>and this includes any potential stand-down actions that may be required in staffing</w:t>
      </w:r>
    </w:p>
    <w:p w14:paraId="20FBEC07" w14:textId="77777777" w:rsidR="00E66910" w:rsidRPr="00E66910" w:rsidRDefault="00E66910" w:rsidP="00E66910">
      <w:pPr>
        <w:ind w:left="360"/>
        <w:rPr>
          <w:rFonts w:eastAsia="Times New Roman"/>
          <w:b/>
          <w:bCs/>
        </w:rPr>
      </w:pPr>
    </w:p>
    <w:p w14:paraId="5BA1BF57" w14:textId="7DBCC773" w:rsidR="001C0689" w:rsidRPr="005A25C6" w:rsidRDefault="00E66910" w:rsidP="00DA14F0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5A25C6">
        <w:rPr>
          <w:b/>
          <w:bCs/>
        </w:rPr>
        <w:t xml:space="preserve">Employer establishes </w:t>
      </w:r>
      <w:r w:rsidR="00062150" w:rsidRPr="005A25C6">
        <w:rPr>
          <w:b/>
          <w:bCs/>
        </w:rPr>
        <w:t xml:space="preserve">employee </w:t>
      </w:r>
      <w:r w:rsidR="00406911">
        <w:rPr>
          <w:b/>
          <w:bCs/>
        </w:rPr>
        <w:t xml:space="preserve">objective </w:t>
      </w:r>
      <w:r w:rsidRPr="005A25C6">
        <w:rPr>
          <w:b/>
          <w:bCs/>
        </w:rPr>
        <w:t>selection criteri</w:t>
      </w:r>
      <w:r w:rsidR="00062150" w:rsidRPr="005A25C6">
        <w:rPr>
          <w:b/>
          <w:bCs/>
        </w:rPr>
        <w:t xml:space="preserve">a for delivering the best </w:t>
      </w:r>
      <w:r w:rsidR="00975B8A">
        <w:rPr>
          <w:b/>
          <w:bCs/>
        </w:rPr>
        <w:t xml:space="preserve">sustainable </w:t>
      </w:r>
      <w:r w:rsidR="00062150" w:rsidRPr="005A25C6">
        <w:rPr>
          <w:b/>
          <w:bCs/>
        </w:rPr>
        <w:t>business outcomes</w:t>
      </w:r>
      <w:r w:rsidR="001C0689" w:rsidRPr="005A25C6">
        <w:rPr>
          <w:b/>
          <w:bCs/>
        </w:rPr>
        <w:t xml:space="preserve"> </w:t>
      </w:r>
      <w:r w:rsidR="00C40B7B" w:rsidRPr="005A25C6">
        <w:rPr>
          <w:b/>
          <w:bCs/>
        </w:rPr>
        <w:t>(</w:t>
      </w:r>
      <w:r w:rsidR="001C0689" w:rsidRPr="005A25C6">
        <w:rPr>
          <w:b/>
          <w:bCs/>
        </w:rPr>
        <w:t>who are the best sales staff</w:t>
      </w:r>
      <w:r w:rsidR="00406911">
        <w:rPr>
          <w:b/>
          <w:bCs/>
        </w:rPr>
        <w:t xml:space="preserve"> according to sales figures</w:t>
      </w:r>
      <w:r w:rsidR="001C0689" w:rsidRPr="005A25C6">
        <w:rPr>
          <w:b/>
          <w:bCs/>
        </w:rPr>
        <w:t>, who are the most productive and most skilled trade</w:t>
      </w:r>
      <w:r w:rsidR="00302168">
        <w:rPr>
          <w:b/>
          <w:bCs/>
        </w:rPr>
        <w:t>s</w:t>
      </w:r>
      <w:r w:rsidR="001C0689" w:rsidRPr="005A25C6">
        <w:rPr>
          <w:b/>
          <w:bCs/>
        </w:rPr>
        <w:t xml:space="preserve"> people, who are the most multiskilled and flexible employees)</w:t>
      </w:r>
      <w:r w:rsidR="005A25C6">
        <w:rPr>
          <w:b/>
          <w:bCs/>
        </w:rPr>
        <w:t>.</w:t>
      </w:r>
      <w:r w:rsidR="005A25C6" w:rsidRPr="005A25C6">
        <w:rPr>
          <w:rFonts w:eastAsia="Times New Roman"/>
        </w:rPr>
        <w:t xml:space="preserve"> </w:t>
      </w:r>
      <w:r w:rsidR="005A25C6">
        <w:rPr>
          <w:rFonts w:eastAsia="Times New Roman"/>
        </w:rPr>
        <w:t xml:space="preserve">Employers need to observe </w:t>
      </w:r>
      <w:r w:rsidR="007B05B8">
        <w:rPr>
          <w:rFonts w:eastAsia="Times New Roman"/>
        </w:rPr>
        <w:t xml:space="preserve">and comply with </w:t>
      </w:r>
      <w:r w:rsidR="005A25C6">
        <w:rPr>
          <w:rFonts w:eastAsia="Times New Roman"/>
        </w:rPr>
        <w:t>existing discrimination laws.</w:t>
      </w:r>
    </w:p>
    <w:p w14:paraId="44B56143" w14:textId="77777777" w:rsidR="00DA14F0" w:rsidRDefault="00DA14F0" w:rsidP="00DA14F0">
      <w:pPr>
        <w:pStyle w:val="ListParagraph"/>
      </w:pPr>
    </w:p>
    <w:p w14:paraId="2A65F5B1" w14:textId="2B36AA07" w:rsidR="00475CB5" w:rsidRPr="00A10C61" w:rsidRDefault="00DA14F0" w:rsidP="001D2C0B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A10C61">
        <w:rPr>
          <w:rFonts w:eastAsia="Times New Roman"/>
          <w:b/>
          <w:bCs/>
        </w:rPr>
        <w:t xml:space="preserve">The employer </w:t>
      </w:r>
      <w:r w:rsidR="00DC4147" w:rsidRPr="00A10C61">
        <w:rPr>
          <w:rFonts w:eastAsia="Times New Roman"/>
          <w:b/>
          <w:bCs/>
        </w:rPr>
        <w:t>e</w:t>
      </w:r>
      <w:r w:rsidRPr="00A10C61">
        <w:rPr>
          <w:rFonts w:eastAsia="Times New Roman"/>
          <w:b/>
          <w:bCs/>
        </w:rPr>
        <w:t xml:space="preserve">ngages with staff </w:t>
      </w:r>
      <w:r w:rsidR="00716471" w:rsidRPr="00A10C61">
        <w:rPr>
          <w:rFonts w:eastAsia="Times New Roman"/>
          <w:b/>
          <w:bCs/>
        </w:rPr>
        <w:t xml:space="preserve">who is not selected for </w:t>
      </w:r>
      <w:r w:rsidR="00457493" w:rsidRPr="00A10C61">
        <w:rPr>
          <w:rFonts w:eastAsia="Times New Roman"/>
          <w:b/>
          <w:bCs/>
        </w:rPr>
        <w:t xml:space="preserve">delivering the best business outcomes </w:t>
      </w:r>
      <w:r w:rsidRPr="00A10C61">
        <w:rPr>
          <w:rFonts w:eastAsia="Times New Roman"/>
          <w:b/>
          <w:bCs/>
        </w:rPr>
        <w:t>to determine the level of flexibility that individual staff members may be able to provide to the employer</w:t>
      </w:r>
    </w:p>
    <w:p w14:paraId="248F4245" w14:textId="77777777" w:rsidR="00475CB5" w:rsidRPr="00475CB5" w:rsidRDefault="00475CB5" w:rsidP="00475CB5">
      <w:pPr>
        <w:pStyle w:val="ListParagraph"/>
        <w:rPr>
          <w:rFonts w:eastAsia="Times New Roman"/>
        </w:rPr>
      </w:pPr>
    </w:p>
    <w:p w14:paraId="4E91AED0" w14:textId="473494D2" w:rsidR="00475CB5" w:rsidRDefault="00475CB5" w:rsidP="00475CB5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475CB5">
        <w:rPr>
          <w:rFonts w:eastAsia="Times New Roman"/>
        </w:rPr>
        <w:t xml:space="preserve">willingness to become </w:t>
      </w:r>
      <w:r w:rsidR="00406911">
        <w:rPr>
          <w:rFonts w:eastAsia="Times New Roman"/>
        </w:rPr>
        <w:t xml:space="preserve">a </w:t>
      </w:r>
      <w:r w:rsidRPr="00475CB5">
        <w:rPr>
          <w:rFonts w:eastAsia="Times New Roman"/>
        </w:rPr>
        <w:t>part-time employee</w:t>
      </w:r>
    </w:p>
    <w:p w14:paraId="3C26E3A8" w14:textId="347CDBCF" w:rsidR="006245BA" w:rsidRDefault="006245BA" w:rsidP="00475CB5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willingness to </w:t>
      </w:r>
      <w:r w:rsidR="002D0716">
        <w:rPr>
          <w:rFonts w:eastAsia="Times New Roman"/>
        </w:rPr>
        <w:t xml:space="preserve">engage </w:t>
      </w:r>
      <w:r w:rsidR="001075B1">
        <w:rPr>
          <w:rFonts w:eastAsia="Times New Roman"/>
        </w:rPr>
        <w:t>in</w:t>
      </w:r>
      <w:r w:rsidR="002D0716">
        <w:rPr>
          <w:rFonts w:eastAsia="Times New Roman"/>
        </w:rPr>
        <w:t xml:space="preserve"> short term job role changes</w:t>
      </w:r>
      <w:r w:rsidR="00AE5A9F">
        <w:rPr>
          <w:rFonts w:eastAsia="Times New Roman"/>
        </w:rPr>
        <w:t xml:space="preserve"> (</w:t>
      </w:r>
      <w:r w:rsidR="00A30F55">
        <w:rPr>
          <w:rFonts w:eastAsia="Times New Roman"/>
        </w:rPr>
        <w:t xml:space="preserve">willingness to </w:t>
      </w:r>
      <w:r w:rsidR="00406911">
        <w:rPr>
          <w:rFonts w:eastAsia="Times New Roman"/>
        </w:rPr>
        <w:t xml:space="preserve">be redeployed to </w:t>
      </w:r>
      <w:r w:rsidR="00A30F55">
        <w:rPr>
          <w:rFonts w:eastAsia="Times New Roman"/>
        </w:rPr>
        <w:t>work in different roles in</w:t>
      </w:r>
      <w:r w:rsidR="00406911">
        <w:rPr>
          <w:rFonts w:eastAsia="Times New Roman"/>
        </w:rPr>
        <w:t xml:space="preserve"> a</w:t>
      </w:r>
      <w:r w:rsidR="00A30F55">
        <w:rPr>
          <w:rFonts w:eastAsia="Times New Roman"/>
        </w:rPr>
        <w:t xml:space="preserve"> different part/department of the business)</w:t>
      </w:r>
    </w:p>
    <w:p w14:paraId="7A8D55D7" w14:textId="7DC32BDC" w:rsidR="00AA5AF6" w:rsidRDefault="00475CB5" w:rsidP="00475CB5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willingness</w:t>
      </w:r>
      <w:r w:rsidRPr="00475CB5">
        <w:rPr>
          <w:rFonts w:eastAsia="Times New Roman"/>
        </w:rPr>
        <w:t xml:space="preserve"> </w:t>
      </w:r>
      <w:r w:rsidR="00AA5AF6">
        <w:rPr>
          <w:rFonts w:eastAsia="Times New Roman"/>
        </w:rPr>
        <w:t xml:space="preserve">to utilise accrued </w:t>
      </w:r>
      <w:r w:rsidR="00F755DC">
        <w:rPr>
          <w:rFonts w:eastAsia="Times New Roman"/>
        </w:rPr>
        <w:t>A</w:t>
      </w:r>
      <w:r w:rsidR="00DA14F0" w:rsidRPr="00475CB5">
        <w:rPr>
          <w:rFonts w:eastAsia="Times New Roman"/>
        </w:rPr>
        <w:t xml:space="preserve">nnual </w:t>
      </w:r>
      <w:r w:rsidR="00F755DC">
        <w:rPr>
          <w:rFonts w:eastAsia="Times New Roman"/>
        </w:rPr>
        <w:t>L</w:t>
      </w:r>
      <w:r w:rsidR="00DA14F0" w:rsidRPr="00475CB5">
        <w:rPr>
          <w:rFonts w:eastAsia="Times New Roman"/>
        </w:rPr>
        <w:t>eave</w:t>
      </w:r>
      <w:r w:rsidR="00406911">
        <w:rPr>
          <w:rFonts w:eastAsia="Times New Roman"/>
        </w:rPr>
        <w:t xml:space="preserve"> and/or</w:t>
      </w:r>
      <w:r w:rsidR="00406911" w:rsidRPr="00475CB5">
        <w:rPr>
          <w:rFonts w:eastAsia="Times New Roman"/>
        </w:rPr>
        <w:t xml:space="preserve"> </w:t>
      </w:r>
      <w:r w:rsidR="00F755DC">
        <w:rPr>
          <w:rFonts w:eastAsia="Times New Roman"/>
        </w:rPr>
        <w:t>L</w:t>
      </w:r>
      <w:r w:rsidR="00DA14F0" w:rsidRPr="00475CB5">
        <w:rPr>
          <w:rFonts w:eastAsia="Times New Roman"/>
        </w:rPr>
        <w:t xml:space="preserve">ong </w:t>
      </w:r>
      <w:r w:rsidR="00060BA5">
        <w:rPr>
          <w:rFonts w:eastAsia="Times New Roman"/>
        </w:rPr>
        <w:t>S</w:t>
      </w:r>
      <w:r w:rsidR="00DA14F0" w:rsidRPr="00475CB5">
        <w:rPr>
          <w:rFonts w:eastAsia="Times New Roman"/>
        </w:rPr>
        <w:t>ervice leave</w:t>
      </w:r>
    </w:p>
    <w:p w14:paraId="7D6118B5" w14:textId="43768298" w:rsidR="00DA14F0" w:rsidRPr="00475CB5" w:rsidRDefault="00060BA5" w:rsidP="00475CB5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volunteering </w:t>
      </w:r>
      <w:r w:rsidR="00AA5AF6">
        <w:rPr>
          <w:rFonts w:eastAsia="Times New Roman"/>
        </w:rPr>
        <w:t>to go on</w:t>
      </w:r>
      <w:r w:rsidR="00475CB5" w:rsidRPr="00475CB5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475CB5" w:rsidRPr="00475CB5">
        <w:rPr>
          <w:rFonts w:eastAsia="Times New Roman"/>
        </w:rPr>
        <w:t xml:space="preserve">npaid </w:t>
      </w:r>
      <w:r>
        <w:rPr>
          <w:rFonts w:eastAsia="Times New Roman"/>
        </w:rPr>
        <w:t>L</w:t>
      </w:r>
      <w:r w:rsidR="00475CB5" w:rsidRPr="00475CB5">
        <w:rPr>
          <w:rFonts w:eastAsia="Times New Roman"/>
        </w:rPr>
        <w:t>eave</w:t>
      </w:r>
      <w:r w:rsidR="00406911">
        <w:rPr>
          <w:rFonts w:eastAsia="Times New Roman"/>
        </w:rPr>
        <w:t>,</w:t>
      </w:r>
      <w:r w:rsidR="00DA14F0" w:rsidRPr="00475CB5">
        <w:rPr>
          <w:rFonts w:eastAsia="Times New Roman"/>
        </w:rPr>
        <w:t xml:space="preserve"> </w:t>
      </w:r>
      <w:r>
        <w:rPr>
          <w:rFonts w:eastAsia="Times New Roman"/>
        </w:rPr>
        <w:t xml:space="preserve">to get </w:t>
      </w:r>
      <w:r w:rsidR="00684DFD">
        <w:rPr>
          <w:rFonts w:eastAsia="Times New Roman"/>
        </w:rPr>
        <w:t>another</w:t>
      </w:r>
      <w:r>
        <w:rPr>
          <w:rFonts w:eastAsia="Times New Roman"/>
        </w:rPr>
        <w:t xml:space="preserve"> job </w:t>
      </w:r>
      <w:r w:rsidR="00132A72">
        <w:rPr>
          <w:rFonts w:eastAsia="Times New Roman"/>
        </w:rPr>
        <w:t>temporarily</w:t>
      </w:r>
      <w:r w:rsidR="00406911">
        <w:rPr>
          <w:rFonts w:eastAsia="Times New Roman"/>
        </w:rPr>
        <w:t>,</w:t>
      </w:r>
      <w:r w:rsidR="00132A72">
        <w:rPr>
          <w:rFonts w:eastAsia="Times New Roman"/>
        </w:rPr>
        <w:t xml:space="preserve"> or </w:t>
      </w:r>
      <w:r w:rsidR="00406911">
        <w:rPr>
          <w:rFonts w:eastAsia="Times New Roman"/>
        </w:rPr>
        <w:t xml:space="preserve">utilise </w:t>
      </w:r>
      <w:r w:rsidR="00132A72">
        <w:rPr>
          <w:rFonts w:eastAsia="Times New Roman"/>
        </w:rPr>
        <w:t>social security payments</w:t>
      </w:r>
    </w:p>
    <w:p w14:paraId="10FDE200" w14:textId="77777777" w:rsidR="00DA14F0" w:rsidRDefault="00DA14F0" w:rsidP="00DA14F0">
      <w:pPr>
        <w:pStyle w:val="ListParagraph"/>
      </w:pPr>
    </w:p>
    <w:p w14:paraId="0B704D50" w14:textId="2D0262F5" w:rsidR="006C6B6E" w:rsidRPr="006C6B6E" w:rsidRDefault="006C6B6E" w:rsidP="00896B0D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6C6B6E">
        <w:rPr>
          <w:rFonts w:eastAsia="Times New Roman"/>
          <w:b/>
          <w:bCs/>
        </w:rPr>
        <w:t>Employer to generate and issue</w:t>
      </w:r>
      <w:r w:rsidRPr="006C6B6E">
        <w:t xml:space="preserve"> </w:t>
      </w:r>
      <w:r w:rsidRPr="006C6B6E">
        <w:rPr>
          <w:b/>
          <w:bCs/>
        </w:rPr>
        <w:t>d</w:t>
      </w:r>
      <w:r w:rsidRPr="006C6B6E">
        <w:rPr>
          <w:rFonts w:eastAsia="Times New Roman"/>
          <w:b/>
          <w:bCs/>
        </w:rPr>
        <w:t xml:space="preserve">ocumentation of the evaluation process </w:t>
      </w:r>
      <w:r>
        <w:rPr>
          <w:rFonts w:eastAsia="Times New Roman"/>
          <w:b/>
          <w:bCs/>
        </w:rPr>
        <w:t>i</w:t>
      </w:r>
      <w:r w:rsidR="003466F3">
        <w:rPr>
          <w:rFonts w:eastAsia="Times New Roman"/>
          <w:b/>
          <w:bCs/>
        </w:rPr>
        <w:t xml:space="preserve">n the </w:t>
      </w:r>
      <w:r w:rsidRPr="006C6B6E">
        <w:rPr>
          <w:rFonts w:eastAsia="Times New Roman"/>
          <w:b/>
          <w:bCs/>
        </w:rPr>
        <w:t xml:space="preserve">form of </w:t>
      </w:r>
      <w:r w:rsidR="003466F3">
        <w:rPr>
          <w:rFonts w:eastAsia="Times New Roman"/>
          <w:b/>
          <w:bCs/>
        </w:rPr>
        <w:t xml:space="preserve">individual letters confirming the </w:t>
      </w:r>
      <w:r w:rsidRPr="006C6B6E">
        <w:rPr>
          <w:rFonts w:eastAsia="Times New Roman"/>
          <w:b/>
          <w:bCs/>
        </w:rPr>
        <w:t>negotiated outcome</w:t>
      </w:r>
      <w:r w:rsidR="007602D5">
        <w:rPr>
          <w:rFonts w:eastAsia="Times New Roman"/>
          <w:b/>
          <w:bCs/>
        </w:rPr>
        <w:t>s</w:t>
      </w:r>
    </w:p>
    <w:p w14:paraId="4DD94B41" w14:textId="46A5F258" w:rsidR="006C6B6E" w:rsidRPr="007602D5" w:rsidRDefault="006C6B6E" w:rsidP="007602D5">
      <w:pPr>
        <w:ind w:left="360"/>
        <w:rPr>
          <w:rFonts w:eastAsia="Times New Roman"/>
          <w:b/>
          <w:bCs/>
        </w:rPr>
      </w:pPr>
    </w:p>
    <w:p w14:paraId="40607161" w14:textId="363D2AD6" w:rsidR="00BF1F18" w:rsidRDefault="006C6B6E" w:rsidP="00AA2FED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If </w:t>
      </w:r>
      <w:r w:rsidR="00DA14F0" w:rsidRPr="00A10C61">
        <w:rPr>
          <w:rFonts w:eastAsia="Times New Roman"/>
          <w:b/>
          <w:bCs/>
        </w:rPr>
        <w:t>sufficient employee reductions have not been achieved in this process the employer should</w:t>
      </w:r>
    </w:p>
    <w:p w14:paraId="4EEA6DC1" w14:textId="77777777" w:rsidR="00BF1F18" w:rsidRPr="00BF1F18" w:rsidRDefault="00BF1F18" w:rsidP="00BF1F18">
      <w:pPr>
        <w:pStyle w:val="ListParagraph"/>
        <w:rPr>
          <w:rFonts w:eastAsia="Times New Roman"/>
          <w:b/>
          <w:bCs/>
        </w:rPr>
      </w:pPr>
    </w:p>
    <w:p w14:paraId="3F34C364" w14:textId="21639D65" w:rsidR="005B34BE" w:rsidRPr="006B2BBF" w:rsidRDefault="00657C89" w:rsidP="00BF1F18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6B2BBF">
        <w:rPr>
          <w:rFonts w:eastAsia="Times New Roman"/>
        </w:rPr>
        <w:t>i</w:t>
      </w:r>
      <w:r w:rsidR="00DA14F0" w:rsidRPr="006B2BBF">
        <w:rPr>
          <w:rFonts w:eastAsia="Times New Roman"/>
        </w:rPr>
        <w:t>dentif</w:t>
      </w:r>
      <w:r w:rsidRPr="006B2BBF">
        <w:rPr>
          <w:rFonts w:eastAsia="Times New Roman"/>
        </w:rPr>
        <w:t>y</w:t>
      </w:r>
      <w:r w:rsidR="00DA14F0" w:rsidRPr="006B2BBF">
        <w:rPr>
          <w:rFonts w:eastAsia="Times New Roman"/>
        </w:rPr>
        <w:t xml:space="preserve"> staff to be stood-down</w:t>
      </w:r>
      <w:r w:rsidR="007B05B8">
        <w:rPr>
          <w:rFonts w:eastAsia="Times New Roman"/>
        </w:rPr>
        <w:t xml:space="preserve"> by application of objective selection criteria</w:t>
      </w:r>
    </w:p>
    <w:p w14:paraId="6638B868" w14:textId="77777777" w:rsidR="005B34BE" w:rsidRPr="006B2BBF" w:rsidRDefault="005B34BE" w:rsidP="005B34BE">
      <w:pPr>
        <w:pStyle w:val="ListParagraph"/>
        <w:rPr>
          <w:rFonts w:eastAsia="Times New Roman"/>
        </w:rPr>
      </w:pPr>
    </w:p>
    <w:p w14:paraId="0DD5F8E8" w14:textId="77777777" w:rsidR="006B2BBF" w:rsidRPr="006B2BBF" w:rsidRDefault="00B255B2" w:rsidP="00BF1F18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6B2BBF">
        <w:rPr>
          <w:rFonts w:eastAsia="Times New Roman"/>
        </w:rPr>
        <w:t>hol</w:t>
      </w:r>
      <w:r w:rsidR="00BF1F18" w:rsidRPr="006B2BBF">
        <w:rPr>
          <w:rFonts w:eastAsia="Times New Roman"/>
        </w:rPr>
        <w:t>d</w:t>
      </w:r>
      <w:r w:rsidRPr="006B2BBF">
        <w:rPr>
          <w:rFonts w:eastAsia="Times New Roman"/>
        </w:rPr>
        <w:t xml:space="preserve"> </w:t>
      </w:r>
      <w:r w:rsidR="00DA14F0" w:rsidRPr="006B2BBF">
        <w:rPr>
          <w:rFonts w:eastAsia="Times New Roman"/>
        </w:rPr>
        <w:t>individual</w:t>
      </w:r>
      <w:r w:rsidR="009C580F" w:rsidRPr="006B2BBF">
        <w:rPr>
          <w:rFonts w:eastAsia="Times New Roman"/>
        </w:rPr>
        <w:t xml:space="preserve"> meetings with employee to be stand down</w:t>
      </w:r>
    </w:p>
    <w:p w14:paraId="64BA8304" w14:textId="77777777" w:rsidR="006B2BBF" w:rsidRPr="006B2BBF" w:rsidRDefault="006B2BBF" w:rsidP="006B2BBF">
      <w:pPr>
        <w:pStyle w:val="ListParagraph"/>
        <w:rPr>
          <w:rFonts w:eastAsia="Times New Roman"/>
        </w:rPr>
      </w:pPr>
    </w:p>
    <w:p w14:paraId="6CA2ABA7" w14:textId="43A8DA5D" w:rsidR="00DA14F0" w:rsidRPr="006B2BBF" w:rsidRDefault="006B2BBF" w:rsidP="00BF1F18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6B2BBF">
        <w:rPr>
          <w:rFonts w:eastAsia="Times New Roman"/>
        </w:rPr>
        <w:t xml:space="preserve">offer </w:t>
      </w:r>
      <w:r w:rsidR="00DA14F0" w:rsidRPr="006B2BBF">
        <w:rPr>
          <w:rFonts w:eastAsia="Times New Roman"/>
        </w:rPr>
        <w:t xml:space="preserve">any employer support resources that are ordinarily available to the employees </w:t>
      </w:r>
    </w:p>
    <w:p w14:paraId="37A006C7" w14:textId="77777777" w:rsidR="00DA14F0" w:rsidRPr="006B2BBF" w:rsidRDefault="00DA14F0" w:rsidP="00DA14F0">
      <w:pPr>
        <w:pStyle w:val="ListParagraph"/>
      </w:pPr>
    </w:p>
    <w:p w14:paraId="1130C35B" w14:textId="0599DE1F" w:rsidR="00DA14F0" w:rsidRPr="00713CDF" w:rsidRDefault="00DA14F0" w:rsidP="00DA14F0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713CDF">
        <w:rPr>
          <w:rFonts w:eastAsia="Times New Roman"/>
          <w:b/>
          <w:bCs/>
        </w:rPr>
        <w:t xml:space="preserve">Employees </w:t>
      </w:r>
      <w:r w:rsidR="00DB7C54">
        <w:rPr>
          <w:rFonts w:eastAsia="Times New Roman"/>
          <w:b/>
          <w:bCs/>
        </w:rPr>
        <w:t xml:space="preserve">who have been stood down </w:t>
      </w:r>
      <w:r w:rsidRPr="00713CDF">
        <w:rPr>
          <w:rFonts w:eastAsia="Times New Roman"/>
          <w:b/>
          <w:bCs/>
        </w:rPr>
        <w:t xml:space="preserve">should be provided with a fixed period for stand-down, but advised that it may be extended if conditions </w:t>
      </w:r>
      <w:r w:rsidR="00406911">
        <w:rPr>
          <w:rFonts w:eastAsia="Times New Roman"/>
          <w:b/>
          <w:bCs/>
        </w:rPr>
        <w:t>do or do not</w:t>
      </w:r>
      <w:r w:rsidR="00406911" w:rsidRPr="00713CDF">
        <w:rPr>
          <w:rFonts w:eastAsia="Times New Roman"/>
          <w:b/>
          <w:bCs/>
        </w:rPr>
        <w:t xml:space="preserve"> </w:t>
      </w:r>
      <w:r w:rsidRPr="00713CDF">
        <w:rPr>
          <w:rFonts w:eastAsia="Times New Roman"/>
          <w:b/>
          <w:bCs/>
        </w:rPr>
        <w:t>change</w:t>
      </w:r>
    </w:p>
    <w:p w14:paraId="16C34357" w14:textId="77777777" w:rsidR="00DA14F0" w:rsidRPr="00713CDF" w:rsidRDefault="00DA14F0" w:rsidP="00DA14F0">
      <w:pPr>
        <w:pStyle w:val="ListParagraph"/>
        <w:rPr>
          <w:b/>
          <w:bCs/>
        </w:rPr>
      </w:pPr>
    </w:p>
    <w:p w14:paraId="04F0D795" w14:textId="25A2BA2B" w:rsidR="007602D5" w:rsidRDefault="00DA14F0" w:rsidP="00142980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713CDF">
        <w:rPr>
          <w:rFonts w:eastAsia="Times New Roman"/>
          <w:b/>
          <w:bCs/>
        </w:rPr>
        <w:t>Employers should continue regular contact with stood-down employers and should take all reasonable care in making observations on their health and wellbeing</w:t>
      </w:r>
    </w:p>
    <w:p w14:paraId="28C8E2AF" w14:textId="77777777" w:rsidR="00142980" w:rsidRPr="00142980" w:rsidRDefault="00142980" w:rsidP="00142980">
      <w:pPr>
        <w:pStyle w:val="ListParagraph"/>
        <w:rPr>
          <w:rFonts w:eastAsia="Times New Roman"/>
          <w:b/>
          <w:bCs/>
        </w:rPr>
      </w:pPr>
    </w:p>
    <w:p w14:paraId="249FFD65" w14:textId="4581DD52" w:rsidR="00142980" w:rsidRDefault="00142980" w:rsidP="00142980">
      <w:pPr>
        <w:rPr>
          <w:rFonts w:eastAsia="Times New Roman"/>
          <w:b/>
          <w:bCs/>
        </w:rPr>
      </w:pPr>
    </w:p>
    <w:p w14:paraId="221466F0" w14:textId="6ECCCCAC" w:rsidR="00142980" w:rsidRPr="00142980" w:rsidRDefault="007B05B8" w:rsidP="00142980">
      <w:pPr>
        <w:rPr>
          <w:rFonts w:eastAsia="Times New Roman"/>
          <w:b/>
          <w:bCs/>
        </w:rPr>
      </w:pPr>
      <w:bookmarkStart w:id="0" w:name="_GoBack"/>
      <w:r>
        <w:rPr>
          <w:rFonts w:eastAsia="Times New Roman"/>
          <w:b/>
          <w:bCs/>
        </w:rPr>
        <w:t>DISCLAIMER</w:t>
      </w:r>
      <w:r w:rsidR="00142980">
        <w:rPr>
          <w:rFonts w:eastAsia="Times New Roman"/>
          <w:b/>
          <w:bCs/>
        </w:rPr>
        <w:t xml:space="preserve">: This document is </w:t>
      </w:r>
      <w:r w:rsidR="00406911">
        <w:rPr>
          <w:rFonts w:eastAsia="Times New Roman"/>
          <w:b/>
          <w:bCs/>
        </w:rPr>
        <w:t xml:space="preserve">a guideline </w:t>
      </w:r>
      <w:proofErr w:type="gramStart"/>
      <w:r w:rsidR="00406911">
        <w:rPr>
          <w:rFonts w:eastAsia="Times New Roman"/>
          <w:b/>
          <w:bCs/>
        </w:rPr>
        <w:t>only, and</w:t>
      </w:r>
      <w:proofErr w:type="gramEnd"/>
      <w:r w:rsidR="00406911">
        <w:rPr>
          <w:rFonts w:eastAsia="Times New Roman"/>
          <w:b/>
          <w:bCs/>
        </w:rPr>
        <w:t xml:space="preserve"> does </w:t>
      </w:r>
      <w:r w:rsidR="00142980">
        <w:rPr>
          <w:rFonts w:eastAsia="Times New Roman"/>
          <w:b/>
          <w:bCs/>
        </w:rPr>
        <w:t>not</w:t>
      </w:r>
      <w:r>
        <w:rPr>
          <w:rFonts w:eastAsia="Times New Roman"/>
          <w:b/>
          <w:bCs/>
        </w:rPr>
        <w:t xml:space="preserve"> </w:t>
      </w:r>
      <w:r w:rsidR="00406911">
        <w:rPr>
          <w:rFonts w:eastAsia="Times New Roman"/>
          <w:b/>
          <w:bCs/>
        </w:rPr>
        <w:t>constitute</w:t>
      </w:r>
      <w:r w:rsidR="00142980">
        <w:rPr>
          <w:rFonts w:eastAsia="Times New Roman"/>
          <w:b/>
          <w:bCs/>
        </w:rPr>
        <w:t xml:space="preserve"> legal advice</w:t>
      </w:r>
      <w:r w:rsidR="00406911">
        <w:rPr>
          <w:rFonts w:eastAsia="Times New Roman"/>
          <w:b/>
          <w:bCs/>
        </w:rPr>
        <w:t>.  Specific advice should be obtained in relation to each individual scenario.</w:t>
      </w:r>
      <w:r w:rsidR="00142980">
        <w:rPr>
          <w:rFonts w:eastAsia="Times New Roman"/>
          <w:b/>
          <w:bCs/>
        </w:rPr>
        <w:t xml:space="preserve"> </w:t>
      </w:r>
      <w:bookmarkEnd w:id="0"/>
    </w:p>
    <w:sectPr w:rsidR="00142980" w:rsidRPr="00142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679"/>
    <w:multiLevelType w:val="hybridMultilevel"/>
    <w:tmpl w:val="400A3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E43"/>
    <w:multiLevelType w:val="hybridMultilevel"/>
    <w:tmpl w:val="DE9A5E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1718EC"/>
    <w:multiLevelType w:val="hybridMultilevel"/>
    <w:tmpl w:val="8572D6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3B2131"/>
    <w:multiLevelType w:val="hybridMultilevel"/>
    <w:tmpl w:val="E1E6E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01468"/>
    <w:multiLevelType w:val="hybridMultilevel"/>
    <w:tmpl w:val="088885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F0"/>
    <w:rsid w:val="0001139C"/>
    <w:rsid w:val="000200BD"/>
    <w:rsid w:val="00026A28"/>
    <w:rsid w:val="00060BA5"/>
    <w:rsid w:val="00062150"/>
    <w:rsid w:val="000731B3"/>
    <w:rsid w:val="000A6D6E"/>
    <w:rsid w:val="000A6E13"/>
    <w:rsid w:val="000B276C"/>
    <w:rsid w:val="000D171A"/>
    <w:rsid w:val="0010137D"/>
    <w:rsid w:val="001075B1"/>
    <w:rsid w:val="00107CA0"/>
    <w:rsid w:val="00111784"/>
    <w:rsid w:val="00131BEC"/>
    <w:rsid w:val="00132A72"/>
    <w:rsid w:val="00142980"/>
    <w:rsid w:val="00167095"/>
    <w:rsid w:val="00184A0E"/>
    <w:rsid w:val="001A2648"/>
    <w:rsid w:val="001A6F60"/>
    <w:rsid w:val="001B365C"/>
    <w:rsid w:val="001C0689"/>
    <w:rsid w:val="001E2362"/>
    <w:rsid w:val="001E3961"/>
    <w:rsid w:val="001E427C"/>
    <w:rsid w:val="0023245D"/>
    <w:rsid w:val="00283D03"/>
    <w:rsid w:val="002B727E"/>
    <w:rsid w:val="002D0716"/>
    <w:rsid w:val="002E6EDF"/>
    <w:rsid w:val="002F7037"/>
    <w:rsid w:val="00302168"/>
    <w:rsid w:val="00312905"/>
    <w:rsid w:val="00320A93"/>
    <w:rsid w:val="00345379"/>
    <w:rsid w:val="003466F3"/>
    <w:rsid w:val="003644B4"/>
    <w:rsid w:val="00374C1C"/>
    <w:rsid w:val="00387712"/>
    <w:rsid w:val="003D1436"/>
    <w:rsid w:val="003D6EE6"/>
    <w:rsid w:val="003F6F49"/>
    <w:rsid w:val="00406911"/>
    <w:rsid w:val="004468AE"/>
    <w:rsid w:val="004569E2"/>
    <w:rsid w:val="00457493"/>
    <w:rsid w:val="00475CB5"/>
    <w:rsid w:val="004815B7"/>
    <w:rsid w:val="004B161D"/>
    <w:rsid w:val="004C1262"/>
    <w:rsid w:val="004C47B2"/>
    <w:rsid w:val="00523DEB"/>
    <w:rsid w:val="005600B0"/>
    <w:rsid w:val="0057435C"/>
    <w:rsid w:val="00586E88"/>
    <w:rsid w:val="005A25C6"/>
    <w:rsid w:val="005B34BE"/>
    <w:rsid w:val="00612BBD"/>
    <w:rsid w:val="006234C5"/>
    <w:rsid w:val="006245BA"/>
    <w:rsid w:val="00632E6B"/>
    <w:rsid w:val="00657C89"/>
    <w:rsid w:val="00657DA8"/>
    <w:rsid w:val="00660C5F"/>
    <w:rsid w:val="006634F8"/>
    <w:rsid w:val="00672DDE"/>
    <w:rsid w:val="006767AE"/>
    <w:rsid w:val="00680062"/>
    <w:rsid w:val="006841F0"/>
    <w:rsid w:val="00684DFD"/>
    <w:rsid w:val="006B2BBF"/>
    <w:rsid w:val="006C6B6E"/>
    <w:rsid w:val="00713CDF"/>
    <w:rsid w:val="00716471"/>
    <w:rsid w:val="007602D5"/>
    <w:rsid w:val="00773631"/>
    <w:rsid w:val="007849CE"/>
    <w:rsid w:val="00784D88"/>
    <w:rsid w:val="00784EC8"/>
    <w:rsid w:val="00793ADA"/>
    <w:rsid w:val="007B05B8"/>
    <w:rsid w:val="007B2D2B"/>
    <w:rsid w:val="007C783E"/>
    <w:rsid w:val="007C7D33"/>
    <w:rsid w:val="007E525B"/>
    <w:rsid w:val="00807FCF"/>
    <w:rsid w:val="008101ED"/>
    <w:rsid w:val="00816B78"/>
    <w:rsid w:val="00847C0C"/>
    <w:rsid w:val="008565D8"/>
    <w:rsid w:val="008F1429"/>
    <w:rsid w:val="008F3885"/>
    <w:rsid w:val="00932AE6"/>
    <w:rsid w:val="00954BED"/>
    <w:rsid w:val="00975B8A"/>
    <w:rsid w:val="009C1442"/>
    <w:rsid w:val="009C580F"/>
    <w:rsid w:val="009E730B"/>
    <w:rsid w:val="009F4C7D"/>
    <w:rsid w:val="00A039B1"/>
    <w:rsid w:val="00A10C61"/>
    <w:rsid w:val="00A30F55"/>
    <w:rsid w:val="00A365EA"/>
    <w:rsid w:val="00AA5AF6"/>
    <w:rsid w:val="00AC2A5B"/>
    <w:rsid w:val="00AD7B40"/>
    <w:rsid w:val="00AE087B"/>
    <w:rsid w:val="00AE5A9F"/>
    <w:rsid w:val="00B0093B"/>
    <w:rsid w:val="00B078F6"/>
    <w:rsid w:val="00B2041D"/>
    <w:rsid w:val="00B255B2"/>
    <w:rsid w:val="00B42262"/>
    <w:rsid w:val="00B67E74"/>
    <w:rsid w:val="00BA460A"/>
    <w:rsid w:val="00BC061C"/>
    <w:rsid w:val="00BD6BFE"/>
    <w:rsid w:val="00BE182B"/>
    <w:rsid w:val="00BF1F18"/>
    <w:rsid w:val="00C05C37"/>
    <w:rsid w:val="00C10294"/>
    <w:rsid w:val="00C40B7B"/>
    <w:rsid w:val="00C43C88"/>
    <w:rsid w:val="00CB3611"/>
    <w:rsid w:val="00CE6794"/>
    <w:rsid w:val="00CF01EB"/>
    <w:rsid w:val="00CF7A2F"/>
    <w:rsid w:val="00D126FB"/>
    <w:rsid w:val="00D46B6A"/>
    <w:rsid w:val="00D5096E"/>
    <w:rsid w:val="00DA14F0"/>
    <w:rsid w:val="00DB7C54"/>
    <w:rsid w:val="00DC4147"/>
    <w:rsid w:val="00E11FC3"/>
    <w:rsid w:val="00E21B31"/>
    <w:rsid w:val="00E25207"/>
    <w:rsid w:val="00E25DDC"/>
    <w:rsid w:val="00E34639"/>
    <w:rsid w:val="00E66910"/>
    <w:rsid w:val="00E66C55"/>
    <w:rsid w:val="00E86510"/>
    <w:rsid w:val="00E93138"/>
    <w:rsid w:val="00EC5228"/>
    <w:rsid w:val="00EF71FE"/>
    <w:rsid w:val="00F23E79"/>
    <w:rsid w:val="00F600D5"/>
    <w:rsid w:val="00F676E1"/>
    <w:rsid w:val="00F735B6"/>
    <w:rsid w:val="00F755DC"/>
    <w:rsid w:val="00F85253"/>
    <w:rsid w:val="00FB1914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78CA"/>
  <w15:chartTrackingRefBased/>
  <w15:docId w15:val="{10EEF5FA-B904-4C83-B43C-A62D1EF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4F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DEB7CB88BD44C916A5909FD07D052" ma:contentTypeVersion="15" ma:contentTypeDescription="Create a new document." ma:contentTypeScope="" ma:versionID="6a5d72bec0c5ce14b38bcdf320d55079">
  <xsd:schema xmlns:xsd="http://www.w3.org/2001/XMLSchema" xmlns:xs="http://www.w3.org/2001/XMLSchema" xmlns:p="http://schemas.microsoft.com/office/2006/metadata/properties" xmlns:ns1="http://schemas.microsoft.com/sharepoint/v3" xmlns:ns3="8f481e15-ca1d-42fb-9ad9-0730f9453a00" xmlns:ns4="a171221e-15f5-4b9e-ba40-e068eeea135e" targetNamespace="http://schemas.microsoft.com/office/2006/metadata/properties" ma:root="true" ma:fieldsID="d509d65e59c65f4ac76801f5dad66ba2" ns1:_="" ns3:_="" ns4:_="">
    <xsd:import namespace="http://schemas.microsoft.com/sharepoint/v3"/>
    <xsd:import namespace="8f481e15-ca1d-42fb-9ad9-0730f9453a00"/>
    <xsd:import namespace="a171221e-15f5-4b9e-ba40-e068eeea13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1e15-ca1d-42fb-9ad9-0730f9453a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1221e-15f5-4b9e-ba40-e068eeea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C7FFA-EBCB-44A9-8E1C-93E05598E4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D635A1-ED48-4731-962A-8EB2FB5BE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D261C-8928-457C-B6EE-E6A08DC6A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481e15-ca1d-42fb-9ad9-0730f9453a00"/>
    <ds:schemaRef ds:uri="a171221e-15f5-4b9e-ba40-e068eeea1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Marton</dc:creator>
  <cp:keywords/>
  <dc:description/>
  <cp:lastModifiedBy>Richard Dudley</cp:lastModifiedBy>
  <cp:revision>2</cp:revision>
  <cp:lastPrinted>2020-03-26T23:39:00Z</cp:lastPrinted>
  <dcterms:created xsi:type="dcterms:W3CDTF">2020-03-29T23:57:00Z</dcterms:created>
  <dcterms:modified xsi:type="dcterms:W3CDTF">2020-03-29T23:57:00Z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0x0101008B6DEB7CB88BD44C916A5909FD07D052</vt:lpwstr>
  </property>
</Properties>
</file>